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E" w:rsidRDefault="00A7138E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A7138E" w:rsidTr="00A7138E">
        <w:tc>
          <w:tcPr>
            <w:tcW w:w="11057" w:type="dxa"/>
            <w:gridSpan w:val="2"/>
          </w:tcPr>
          <w:p w:rsidR="00A7138E" w:rsidRPr="002E4686" w:rsidRDefault="00A7138E" w:rsidP="00A71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денежных средств</w:t>
            </w:r>
          </w:p>
          <w:p w:rsidR="00A7138E" w:rsidRPr="002E4686" w:rsidRDefault="00C1576D" w:rsidP="0002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A51">
              <w:rPr>
                <w:rFonts w:ascii="Arial" w:eastAsia="Lucida Sans Unicode" w:hAnsi="Arial" w:cs="Times New Roman"/>
                <w:noProof/>
                <w:kern w:val="2"/>
                <w:sz w:val="20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6E3BCA8F" wp14:editId="06D6D48A">
                  <wp:simplePos x="0" y="0"/>
                  <wp:positionH relativeFrom="column">
                    <wp:posOffset>6052820</wp:posOffset>
                  </wp:positionH>
                  <wp:positionV relativeFrom="paragraph">
                    <wp:posOffset>34290</wp:posOffset>
                  </wp:positionV>
                  <wp:extent cx="733425" cy="695325"/>
                  <wp:effectExtent l="0" t="0" r="0" b="0"/>
                  <wp:wrapNone/>
                  <wp:docPr id="3" name="Рисунок 3" descr="C:\Documents and Settings\All Users\Документы\ПрофАльянс\PR\логотип\37d3f50c3c7b73c69f16562026fe5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ll Users\Документы\ПрофАльянс\PR\логотип\37d3f50c3c7b73c69f16562026fe5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138E"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Кредитным потребительским кооперативом. </w:t>
            </w:r>
          </w:p>
          <w:p w:rsidR="00025A51" w:rsidRPr="00373637" w:rsidRDefault="0002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Кредитный потребительский кооператив “</w:t>
            </w:r>
            <w:proofErr w:type="spell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ПрофАльянс</w:t>
            </w:r>
            <w:proofErr w:type="spell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A7138E" w:rsidRPr="00373637" w:rsidRDefault="0002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  <w:r w:rsidR="00025FFA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5003094503</w:t>
            </w:r>
          </w:p>
          <w:p w:rsidR="00025FFA" w:rsidRPr="00373637" w:rsidRDefault="00A7138E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информация:</w:t>
            </w:r>
          </w:p>
          <w:p w:rsidR="00025FFA" w:rsidRPr="00373637" w:rsidRDefault="00025FFA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142718 Московская обл., Ленинский р-н, пос. Дубровский, ул. Советская, д.11 </w:t>
            </w:r>
            <w:proofErr w:type="gramEnd"/>
          </w:p>
          <w:p w:rsidR="00025FFA" w:rsidRPr="00373637" w:rsidRDefault="00025FFA" w:rsidP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Адрес почтовый: 105066 г. Москва, </w:t>
            </w:r>
            <w:proofErr w:type="spellStart"/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Елоховский</w:t>
            </w:r>
            <w:proofErr w:type="spell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 проезд, д. 1, тел. 8-499-263-25-51</w:t>
            </w:r>
            <w:r w:rsidR="00C1576D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сайт: http://okproobraz.ru/kpk-alyans/</w:t>
            </w:r>
          </w:p>
          <w:p w:rsidR="00C1576D" w:rsidRPr="00373637" w:rsidRDefault="00A71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КПК законодательс</w:t>
            </w:r>
            <w:r w:rsidR="002E4686" w:rsidRPr="0037363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ва о кредитной кооперации осуществляет СРО</w:t>
            </w:r>
            <w:r w:rsidR="00025FFA"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“Кооперативные финансы”</w:t>
            </w:r>
          </w:p>
          <w:p w:rsidR="00C1576D" w:rsidRPr="00373637" w:rsidRDefault="00C1576D" w:rsidP="00C15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105318, г. Москва, ул. Ибрагимова, д. 31, офис 522 Телефон: 8 (499) 430-01-03</w:t>
            </w:r>
          </w:p>
          <w:p w:rsidR="00A7138E" w:rsidRPr="00373637" w:rsidRDefault="00025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(Регистрационный номер в СРО «Кооперативные финансы» - 175</w:t>
            </w:r>
            <w:r w:rsidR="00A7138E" w:rsidRPr="003736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E4686" w:rsidRPr="00373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Надзор за КПК осуществляет Центральный банк Российской Федерации (Банк России), за исключением отдельных случаев, предусмотренных законодательством.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Банк России: тел.: 8-800-300-30-00, официальный сайт: </w:t>
            </w:r>
            <w:hyperlink r:id="rId9" w:history="1"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cbr</w:t>
              </w:r>
              <w:proofErr w:type="spellEnd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37363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1431E" w:rsidRPr="00626014" w:rsidRDefault="002E4686" w:rsidP="00373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 является рекламным материалом</w:t>
            </w:r>
          </w:p>
        </w:tc>
      </w:tr>
      <w:tr w:rsidR="002E4686" w:rsidTr="00A7138E">
        <w:tc>
          <w:tcPr>
            <w:tcW w:w="11057" w:type="dxa"/>
            <w:gridSpan w:val="2"/>
          </w:tcPr>
          <w:p w:rsidR="002E4686" w:rsidRPr="002E4686" w:rsidRDefault="002E4686" w:rsidP="002E4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686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КПК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Членство в КПК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Физическое лицо должно быть членом КПК (пайщиком), что подразумевает дополнительную уплату взносов (невозвратные)/паев.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Пайщик обязан:</w:t>
            </w:r>
          </w:p>
          <w:p w:rsidR="002E4686" w:rsidRPr="00373637" w:rsidRDefault="002E4686" w:rsidP="00482250">
            <w:pPr>
              <w:pStyle w:val="a5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участвовать в общих собраниях, соблюдать устав КПК  </w:t>
            </w:r>
            <w:r w:rsidR="00087E33" w:rsidRPr="00373637">
              <w:rPr>
                <w:rFonts w:ascii="Times New Roman" w:hAnsi="Times New Roman" w:cs="Times New Roman"/>
                <w:sz w:val="18"/>
                <w:szCs w:val="18"/>
              </w:rPr>
              <w:t>и выполнять решения органов КПК;</w:t>
            </w:r>
          </w:p>
          <w:p w:rsidR="002E4686" w:rsidRPr="00373637" w:rsidRDefault="002E4686" w:rsidP="00482250">
            <w:pPr>
              <w:pStyle w:val="a5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солидарно нести субсидиарную ответственность по обязательствам К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ПК в пр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еделах невнесенной части дополнительного взноса.</w:t>
            </w:r>
          </w:p>
        </w:tc>
        <w:tc>
          <w:tcPr>
            <w:tcW w:w="5670" w:type="dxa"/>
          </w:tcPr>
          <w:p w:rsidR="002E4686" w:rsidRPr="00373637" w:rsidRDefault="002E46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 членства в КПК</w:t>
            </w:r>
          </w:p>
          <w:p w:rsidR="002E4686" w:rsidRDefault="00A44B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62221">
              <w:rPr>
                <w:rFonts w:ascii="Times New Roman" w:hAnsi="Times New Roman" w:cs="Times New Roman"/>
                <w:sz w:val="18"/>
                <w:szCs w:val="18"/>
              </w:rPr>
              <w:t>По личному желанию по заявлению Пайщика. После Решения Правления КПК.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Пайцщик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может быть исключен, выведен из членов КПК при наличии задолженностей перед КПК по договорам займа, членским обязательным и дополнительным взносам.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 окончательного расчета по долгам Пайщик обязан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выпонять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свои обязательства, в соответствии с Уставом и Положениями КПК</w:t>
            </w:r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, в том числе нести солидарную ответственность, не зависимо от даты подачи заявления о выходе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);</w:t>
            </w:r>
            <w:proofErr w:type="gramEnd"/>
          </w:p>
          <w:p w:rsidR="00A44BCA" w:rsidRDefault="00A44BCA" w:rsidP="00A44B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2221">
              <w:rPr>
                <w:rFonts w:ascii="Times New Roman" w:hAnsi="Times New Roman" w:cs="Times New Roman"/>
                <w:sz w:val="18"/>
                <w:szCs w:val="18"/>
              </w:rPr>
              <w:t xml:space="preserve">-При  выходе из Профсоюза (увольнении с места работы); Пайщик обязан сообщить о выходе, погасить задолженности по Договорам займа в течение 20 дней; после этого Заявление о выходе рассматривает </w:t>
            </w:r>
            <w:proofErr w:type="spellStart"/>
            <w:r w:rsidRPr="00562221">
              <w:rPr>
                <w:rFonts w:ascii="Times New Roman" w:hAnsi="Times New Roman" w:cs="Times New Roman"/>
                <w:sz w:val="18"/>
                <w:szCs w:val="18"/>
              </w:rPr>
              <w:t>Прапвление</w:t>
            </w:r>
            <w:proofErr w:type="spellEnd"/>
            <w:r w:rsidRPr="00562221">
              <w:rPr>
                <w:rFonts w:ascii="Times New Roman" w:hAnsi="Times New Roman" w:cs="Times New Roman"/>
                <w:sz w:val="18"/>
                <w:szCs w:val="18"/>
              </w:rPr>
              <w:t xml:space="preserve"> КПК и принимает решение об Исключении из членов КПК.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Пайцщик</w:t>
            </w:r>
            <w:proofErr w:type="spell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может быть исключен, выведен из членов КПК при наличии задолженностей перед КПК по договорам займа, членским обязательным и дополнительным взносам.</w:t>
            </w:r>
            <w:proofErr w:type="gram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 окончательного расчета по долгам Пайщик обязан </w:t>
            </w:r>
            <w:proofErr w:type="spellStart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>выпонять</w:t>
            </w:r>
            <w:proofErr w:type="spellEnd"/>
            <w:r w:rsidR="00562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свои обязательства, в соответствии с Уставом и Положениями КПК, в том числе нести солидарную ответственность, не зависимо от даты подачи заявления о выходе)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proofErr w:type="gramEnd"/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Сроки досрочного возврата личных сбережений:</w:t>
            </w:r>
          </w:p>
          <w:p w:rsidR="002E4686" w:rsidRPr="00373637" w:rsidRDefault="002E4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- при расторжении договора при выходе/исключений пайщика из КПК – </w:t>
            </w:r>
            <w:r w:rsidR="003A2F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позднее 3 месяцев со дня подачи заявления о выходе/</w:t>
            </w:r>
            <w:r w:rsidR="003A2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об исключении из КПК</w:t>
            </w:r>
            <w:r w:rsidR="00087E33" w:rsidRPr="0037363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7E33" w:rsidRPr="00373637" w:rsidRDefault="000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- при расторжении договора о передаче денежных средств, с условием сохранения членства в КПК – в соответствии с условиями договора;</w:t>
            </w:r>
          </w:p>
          <w:p w:rsidR="00087E33" w:rsidRPr="00373637" w:rsidRDefault="00087E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- при прекращении деятельности КПК (ликвидации) – не позднее 3 месяцев 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ликвидации/реорганизации. </w:t>
            </w:r>
          </w:p>
        </w:tc>
      </w:tr>
      <w:tr w:rsidR="00087E33" w:rsidTr="00087E33">
        <w:tc>
          <w:tcPr>
            <w:tcW w:w="11057" w:type="dxa"/>
            <w:gridSpan w:val="2"/>
          </w:tcPr>
          <w:p w:rsidR="00087E33" w:rsidRPr="00087E33" w:rsidRDefault="00087E33" w:rsidP="001F2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Краткая информация о продукте </w:t>
            </w:r>
            <w:proofErr w:type="gramStart"/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Pr="00087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End"/>
            <w:r w:rsidR="001F21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Вклад личных сбережений Программа №1)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продукта</w:t>
            </w:r>
          </w:p>
          <w:p w:rsidR="00087E33" w:rsidRPr="002A4FAE" w:rsidRDefault="001F21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4F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Программа №1- Вклад краткосрочный на 1 го</w:t>
            </w:r>
            <w:proofErr w:type="gramStart"/>
            <w:r w:rsidRPr="002A4F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="009E5584" w:rsidRPr="002A4F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gramEnd"/>
            <w:r w:rsidR="009E5584" w:rsidRPr="002A4F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первичный)</w:t>
            </w:r>
          </w:p>
        </w:tc>
        <w:tc>
          <w:tcPr>
            <w:tcW w:w="5670" w:type="dxa"/>
          </w:tcPr>
          <w:p w:rsidR="00A7138E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Процентная ставка по договору передачи личных сбережений </w:t>
            </w:r>
          </w:p>
          <w:p w:rsidR="001F2172" w:rsidRPr="00373637" w:rsidRDefault="001F21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8,5%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На какой срок возможно привлечение денежных средств КПК?</w:t>
            </w:r>
          </w:p>
          <w:p w:rsidR="00087E33" w:rsidRDefault="001F2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Срок договора – 1 год</w:t>
            </w:r>
            <w:r w:rsidR="002A4FA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A4FAE" w:rsidRPr="00373637" w:rsidRDefault="002A4F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окончании договора Пайщик может переоформить его в новый договор по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№2-Новированный или №3 – Долгосрочный (Положение КПК «о порядке и условиях привлечения личных средств от членов») Ставка по переоформляемому договору равна ставке, действующей в КПК на момент переоформления.</w:t>
            </w:r>
          </w:p>
        </w:tc>
        <w:tc>
          <w:tcPr>
            <w:tcW w:w="5670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Какую сумму можно внести?</w:t>
            </w:r>
          </w:p>
          <w:p w:rsidR="00087E33" w:rsidRDefault="001F21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Вклад можно пополнят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регламентировано по срокам и количеству взносов, до суммы 550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1A6297" w:rsidRPr="002C18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Ставка по пополнению равна действующей ставке по КПК на момент внесения средств</w:t>
            </w:r>
            <w:r w:rsidR="002A4F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2A4FAE" w:rsidRPr="00373637" w:rsidRDefault="002A4F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7138E" w:rsidTr="00A7138E">
        <w:tc>
          <w:tcPr>
            <w:tcW w:w="5387" w:type="dxa"/>
          </w:tcPr>
          <w:p w:rsidR="00A7138E" w:rsidRPr="00373637" w:rsidRDefault="00087E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Где и как получить денежные средства (проценты по договору, а также сбережения в случае досрочного возврата)?</w:t>
            </w:r>
          </w:p>
          <w:p w:rsidR="00087E33" w:rsidRPr="00373637" w:rsidRDefault="00087E33" w:rsidP="009E55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Денежные средства перечисляются на </w:t>
            </w:r>
            <w:proofErr w:type="gramStart"/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>/счет Пайщика, указанный в заявлении на досрочное расторжение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1F21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E5584">
              <w:rPr>
                <w:rFonts w:ascii="Times New Roman" w:hAnsi="Times New Roman" w:cs="Times New Roman"/>
                <w:i/>
                <w:sz w:val="18"/>
                <w:szCs w:val="18"/>
              </w:rPr>
              <w:t>через кассу КПК, через уполномоченного своей Профсоюзной организации)</w:t>
            </w:r>
          </w:p>
        </w:tc>
        <w:tc>
          <w:tcPr>
            <w:tcW w:w="5670" w:type="dxa"/>
          </w:tcPr>
          <w:p w:rsidR="00A7138E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досрочного возврата денежных средств (при сохранении членства в КПК)</w:t>
            </w:r>
          </w:p>
          <w:p w:rsidR="009E5584" w:rsidRPr="009E5584" w:rsidRDefault="009E5584" w:rsidP="009E55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5584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proofErr w:type="gramStart"/>
            <w:r w:rsidRPr="009E55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случае досрочного расторжения настоящего Договора по инициативе Пайщика, Кооператив в течение 30 календарных дней возвращает сумму личных сбережений Пайщику в полном объеме с начислением на нее вознаграждения из расчета </w:t>
            </w:r>
            <w:r w:rsidRPr="009E55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(один) % годовых</w:t>
            </w:r>
            <w:r w:rsidRPr="009E55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фактическое время, в течение которого личные сбережения Пайщика находились в пользовании Кооператива до дня уведомления о расторжении договора в соответствии. </w:t>
            </w:r>
            <w:proofErr w:type="gramEnd"/>
          </w:p>
          <w:p w:rsidR="00107D1C" w:rsidRPr="00373637" w:rsidRDefault="009E5584" w:rsidP="009E55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5584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досрочного расторжения настоящего Договора в течение 90 календарных дней с момента его заключения, Вознаграждение, определенное в соответствии с п. 1.3. настоящего договора не начисляется и не выплачивается.</w:t>
            </w:r>
          </w:p>
        </w:tc>
      </w:tr>
      <w:tr w:rsidR="00107D1C" w:rsidTr="00107D1C">
        <w:tc>
          <w:tcPr>
            <w:tcW w:w="11057" w:type="dxa"/>
            <w:gridSpan w:val="2"/>
          </w:tcPr>
          <w:p w:rsidR="00107D1C" w:rsidRPr="00373637" w:rsidRDefault="00107D1C" w:rsidP="00107D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Имущественная ответственность</w:t>
            </w:r>
          </w:p>
        </w:tc>
      </w:tr>
      <w:tr w:rsidR="00A7138E" w:rsidTr="00A7138E">
        <w:tc>
          <w:tcPr>
            <w:tcW w:w="5387" w:type="dxa"/>
          </w:tcPr>
          <w:p w:rsidR="00A7138E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Компенсационный фонд СРО и иные способы обеспечения имущественной ответственности КПК</w:t>
            </w:r>
          </w:p>
          <w:p w:rsidR="00107D1C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7D1C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КПК отвечает по своим обязательствам всем принадлежащим ему имуществом.</w:t>
            </w:r>
          </w:p>
          <w:p w:rsidR="0031431E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Компенсационный фонд СРО формируется из членских взносов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КПК, сходящих в СРО, и используется СРО для обеспечения имущественной ответственности КПК при недостаточн</w:t>
            </w:r>
            <w:r w:rsidR="0031431E" w:rsidRPr="00373637">
              <w:rPr>
                <w:rFonts w:ascii="Times New Roman" w:hAnsi="Times New Roman" w:cs="Times New Roman"/>
                <w:sz w:val="18"/>
                <w:szCs w:val="18"/>
              </w:rPr>
              <w:t>ости собственного имущества КПК.</w:t>
            </w:r>
          </w:p>
          <w:p w:rsidR="00107D1C" w:rsidRPr="00373637" w:rsidRDefault="002A4F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history="1">
              <w:r w:rsidR="0031431E" w:rsidRPr="00373637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https://coopfin.ru/kompensatsionnye_vyplaty</w:t>
              </w:r>
            </w:hyperlink>
          </w:p>
          <w:p w:rsidR="00107D1C" w:rsidRPr="00373637" w:rsidRDefault="00107D1C" w:rsidP="003736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ВАЖНО!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5670" w:type="dxa"/>
          </w:tcPr>
          <w:p w:rsidR="00107D1C" w:rsidRPr="00373637" w:rsidRDefault="0010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Последствия банкротства КПК</w:t>
            </w:r>
          </w:p>
          <w:p w:rsidR="00107D1C" w:rsidRPr="00373637" w:rsidRDefault="00107D1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ВАЖНО! Пайщик самостоятельно в рамках законодательства о банкротстве взыскивает с КПК денежные средства,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а также начисленные проценты.</w:t>
            </w:r>
            <w:r w:rsidRPr="003736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107D1C" w:rsidRPr="00373637" w:rsidRDefault="00107D1C" w:rsidP="00373637">
            <w:pPr>
              <w:pStyle w:val="a5"/>
              <w:numPr>
                <w:ilvl w:val="0"/>
                <w:numId w:val="3"/>
              </w:numPr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членов КПК по договорам передачи личных сбережений подлежат удовлетворению в первую очередь (после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удовлетворения требований граждан, перед которыми КПК несет ответственность за причинение вреда жизни/здоровью) в сумме не более 700 тыс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убл</w:t>
            </w:r>
            <w:r w:rsidR="0073473F" w:rsidRPr="00373637">
              <w:rPr>
                <w:rFonts w:ascii="Times New Roman" w:hAnsi="Times New Roman" w:cs="Times New Roman"/>
                <w:sz w:val="18"/>
                <w:szCs w:val="18"/>
              </w:rPr>
              <w:t>ей (но не более основной суммы долга в отношении каждого члена КПК).</w:t>
            </w:r>
          </w:p>
          <w:p w:rsidR="0073473F" w:rsidRPr="00373637" w:rsidRDefault="0073473F" w:rsidP="00373637">
            <w:pPr>
              <w:pStyle w:val="a5"/>
              <w:numPr>
                <w:ilvl w:val="0"/>
                <w:numId w:val="3"/>
              </w:numPr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Требования членов КПК в сумме превышающей 700 тыс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ублей,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73473F" w:rsidTr="008F16FE">
        <w:tc>
          <w:tcPr>
            <w:tcW w:w="11057" w:type="dxa"/>
            <w:gridSpan w:val="2"/>
          </w:tcPr>
          <w:p w:rsidR="0073473F" w:rsidRPr="00373637" w:rsidRDefault="0073473F" w:rsidP="007347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Денежные средства, привлеченные в КПК, не застрахованы государством!</w:t>
            </w:r>
          </w:p>
          <w:p w:rsidR="0073473F" w:rsidRPr="00373637" w:rsidRDefault="0073473F" w:rsidP="00734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Пайщик и К</w:t>
            </w:r>
            <w:proofErr w:type="gramStart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ПК впр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аве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Куда жаловаться</w:t>
            </w:r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: При наличии жалоб обращаться в свой Профсоюзный комитет (Профсоюз </w:t>
            </w:r>
            <w:proofErr w:type="spell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айона.территории</w:t>
            </w:r>
            <w:proofErr w:type="spell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Профсоюза работников образования и науки РФ). Ответ на жалобу должен быть предоставлен в течение 10 дней с момента обращения в Профсоюзный комитет.</w:t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1. Досудебный порядок: 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подается Пайщиком в свой Профсоюзный комитет, ответ на жалобу, на обращение должен быть предоставлен в течение 10 дней с момента обращения в </w:t>
            </w:r>
            <w:proofErr w:type="spell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>Профсоюзый</w:t>
            </w:r>
            <w:proofErr w:type="spellEnd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комитет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), СРО КПК, Банк России, уполномоченный по правам потребителей финансовых услуг (с 01.01.2021).</w:t>
            </w:r>
            <w:proofErr w:type="gramEnd"/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2. Судебный порядок</w:t>
            </w:r>
            <w:r w:rsidR="00883B4E">
              <w:rPr>
                <w:rFonts w:ascii="Times New Roman" w:hAnsi="Times New Roman" w:cs="Times New Roman"/>
                <w:sz w:val="18"/>
                <w:szCs w:val="18"/>
              </w:rPr>
              <w:t>, предусмотрен, если не достигнуто понимание с КПК по возникшим вопросам</w:t>
            </w:r>
            <w:proofErr w:type="gramStart"/>
            <w:r w:rsidR="00883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736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1431E" w:rsidRPr="00373637" w:rsidRDefault="0031431E" w:rsidP="00314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Актуально по состоянию на 22.09.2021 г.</w:t>
            </w:r>
          </w:p>
        </w:tc>
      </w:tr>
    </w:tbl>
    <w:p w:rsidR="00130404" w:rsidRDefault="00130404" w:rsidP="0082646F">
      <w:bookmarkStart w:id="0" w:name="_GoBack"/>
      <w:bookmarkEnd w:id="0"/>
    </w:p>
    <w:sectPr w:rsidR="00130404" w:rsidSect="0037363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4E" w:rsidRDefault="00883B4E" w:rsidP="00883B4E">
      <w:pPr>
        <w:spacing w:after="0" w:line="240" w:lineRule="auto"/>
      </w:pPr>
      <w:r>
        <w:separator/>
      </w:r>
    </w:p>
  </w:endnote>
  <w:endnote w:type="continuationSeparator" w:id="0">
    <w:p w:rsidR="00883B4E" w:rsidRDefault="00883B4E" w:rsidP="008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4E" w:rsidRDefault="00883B4E" w:rsidP="00883B4E">
      <w:pPr>
        <w:spacing w:after="0" w:line="240" w:lineRule="auto"/>
      </w:pPr>
      <w:r>
        <w:separator/>
      </w:r>
    </w:p>
  </w:footnote>
  <w:footnote w:type="continuationSeparator" w:id="0">
    <w:p w:rsidR="00883B4E" w:rsidRDefault="00883B4E" w:rsidP="0088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95"/>
    <w:multiLevelType w:val="hybridMultilevel"/>
    <w:tmpl w:val="CD3E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86C"/>
    <w:multiLevelType w:val="hybridMultilevel"/>
    <w:tmpl w:val="212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28EE"/>
    <w:multiLevelType w:val="hybridMultilevel"/>
    <w:tmpl w:val="CC2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E"/>
    <w:rsid w:val="00025A51"/>
    <w:rsid w:val="00025FFA"/>
    <w:rsid w:val="00087E33"/>
    <w:rsid w:val="00107D1C"/>
    <w:rsid w:val="00130404"/>
    <w:rsid w:val="00152C63"/>
    <w:rsid w:val="001A6297"/>
    <w:rsid w:val="001F2172"/>
    <w:rsid w:val="002A4FAE"/>
    <w:rsid w:val="002E4686"/>
    <w:rsid w:val="0031431E"/>
    <w:rsid w:val="00373637"/>
    <w:rsid w:val="003A2FC7"/>
    <w:rsid w:val="00403FD4"/>
    <w:rsid w:val="00482250"/>
    <w:rsid w:val="00557E30"/>
    <w:rsid w:val="00562221"/>
    <w:rsid w:val="00612B39"/>
    <w:rsid w:val="00626014"/>
    <w:rsid w:val="0073473F"/>
    <w:rsid w:val="008210C2"/>
    <w:rsid w:val="0082646F"/>
    <w:rsid w:val="00883B4E"/>
    <w:rsid w:val="009E5584"/>
    <w:rsid w:val="00A44BCA"/>
    <w:rsid w:val="00A7138E"/>
    <w:rsid w:val="00B65577"/>
    <w:rsid w:val="00C1462B"/>
    <w:rsid w:val="00C1576D"/>
    <w:rsid w:val="00D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6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4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4E"/>
  </w:style>
  <w:style w:type="paragraph" w:styleId="aa">
    <w:name w:val="footer"/>
    <w:basedOn w:val="a"/>
    <w:link w:val="ab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6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4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F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4E"/>
  </w:style>
  <w:style w:type="paragraph" w:styleId="aa">
    <w:name w:val="footer"/>
    <w:basedOn w:val="a"/>
    <w:link w:val="ab"/>
    <w:uiPriority w:val="99"/>
    <w:unhideWhenUsed/>
    <w:rsid w:val="0088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opfin.ru/kompensatsionnye_vypl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2021-09-22T13:21:00Z</cp:lastPrinted>
  <dcterms:created xsi:type="dcterms:W3CDTF">2021-10-11T12:18:00Z</dcterms:created>
  <dcterms:modified xsi:type="dcterms:W3CDTF">2021-10-11T12:39:00Z</dcterms:modified>
</cp:coreProperties>
</file>